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86AB6" w14:textId="77777777" w:rsidR="003D220B" w:rsidRDefault="003D220B" w:rsidP="003D220B">
      <w:pPr>
        <w:pStyle w:val="NormalWeb"/>
      </w:pPr>
      <w:r>
        <w:t>BET SHEMESH BASEBALL ASSOCIATION</w:t>
      </w:r>
      <w:r>
        <w:br/>
        <w:t>2026–2027 REGISTRATION TERMS, WAIVER, AND CODE OF CONDUCT</w:t>
      </w:r>
    </w:p>
    <w:p w14:paraId="51D2A34E" w14:textId="77777777" w:rsidR="003D220B" w:rsidRDefault="003D220B" w:rsidP="003D220B">
      <w:pPr>
        <w:pStyle w:val="NormalWeb"/>
      </w:pPr>
      <w:r>
        <w:t>Registration and Payment</w:t>
      </w:r>
    </w:p>
    <w:p w14:paraId="18CFC35A" w14:textId="77777777" w:rsidR="003D220B" w:rsidRDefault="003D220B" w:rsidP="003D220B">
      <w:pPr>
        <w:pStyle w:val="NormalWeb"/>
      </w:pPr>
      <w:r>
        <w:t xml:space="preserve">A non-refundable registration fee of </w:t>
      </w:r>
      <w:r>
        <w:rPr>
          <w:rtl/>
        </w:rPr>
        <w:t xml:space="preserve">₪350 </w:t>
      </w:r>
      <w:r>
        <w:t>applies to all registrations. This fee is displayed separately during registration and is charged in addition to the seasonal program fee.</w:t>
      </w:r>
    </w:p>
    <w:p w14:paraId="75860944" w14:textId="77777777" w:rsidR="003D220B" w:rsidRDefault="003D220B" w:rsidP="003D220B">
      <w:pPr>
        <w:pStyle w:val="NormalWeb"/>
      </w:pPr>
      <w:r>
        <w:t>Full payment for the season is due in accordance with the pricing, payment plans, and deadlines published on the Bet Shemesh Baseball registration website at the time of registration.</w:t>
      </w:r>
    </w:p>
    <w:p w14:paraId="321E7109" w14:textId="77777777" w:rsidR="003D220B" w:rsidRDefault="003D220B" w:rsidP="003D220B">
      <w:pPr>
        <w:pStyle w:val="NormalWeb"/>
      </w:pPr>
      <w:r>
        <w:t>All players must be registered and in good financial standing to participate in practices, games, tournaments, transportation, or any other team activities. Any player with an outstanding balance after January 1, 2027, may be suspended from participation until the account is brought current.</w:t>
      </w:r>
    </w:p>
    <w:p w14:paraId="54E33F82" w14:textId="77777777" w:rsidR="003D220B" w:rsidRDefault="003D220B" w:rsidP="003D220B">
      <w:pPr>
        <w:pStyle w:val="NormalWeb"/>
      </w:pPr>
      <w:r>
        <w:t>Refund Policy</w:t>
      </w:r>
    </w:p>
    <w:p w14:paraId="2D0844E1" w14:textId="77777777" w:rsidR="003D220B" w:rsidRDefault="003D220B" w:rsidP="003D220B">
      <w:pPr>
        <w:pStyle w:val="NormalWeb"/>
      </w:pPr>
      <w:r>
        <w:t>Should a player voluntarily withdraw from the program, refunds may be issued on a prorated basis through December 31, 2026, calculated from the end of the month in which written notice of withdrawal is received.</w:t>
      </w:r>
    </w:p>
    <w:p w14:paraId="31473FBC" w14:textId="77777777" w:rsidR="003D220B" w:rsidRDefault="003D220B" w:rsidP="003D220B">
      <w:pPr>
        <w:pStyle w:val="NormalWeb"/>
      </w:pPr>
      <w:r>
        <w:t xml:space="preserve">The non-refundable registration fee of </w:t>
      </w:r>
      <w:r>
        <w:rPr>
          <w:rtl/>
        </w:rPr>
        <w:t xml:space="preserve">₪350 </w:t>
      </w:r>
      <w:r>
        <w:t>will not be refunded under any circumstances.</w:t>
      </w:r>
    </w:p>
    <w:p w14:paraId="1564DA87" w14:textId="77777777" w:rsidR="003D220B" w:rsidRDefault="003D220B" w:rsidP="003D220B">
      <w:pPr>
        <w:pStyle w:val="NormalWeb"/>
      </w:pPr>
      <w:r>
        <w:t>No refunds will be issued after January 1, 2027.</w:t>
      </w:r>
    </w:p>
    <w:p w14:paraId="59202E9B" w14:textId="77777777" w:rsidR="003D220B" w:rsidRDefault="003D220B" w:rsidP="003D220B">
      <w:pPr>
        <w:pStyle w:val="NormalWeb"/>
      </w:pPr>
      <w:r>
        <w:t>No refunds will be provided for missed practices, games, tournaments, transportation, weather-related cancellations, injuries, illnesses, military situations, security situations, force majeure events, or other circumstances beyond the Association's control.</w:t>
      </w:r>
    </w:p>
    <w:p w14:paraId="42A8C7AD" w14:textId="77777777" w:rsidR="003D220B" w:rsidRDefault="003D220B" w:rsidP="003D220B">
      <w:pPr>
        <w:pStyle w:val="NormalWeb"/>
      </w:pPr>
      <w:r>
        <w:t>Prorated Registration</w:t>
      </w:r>
    </w:p>
    <w:p w14:paraId="600109BE" w14:textId="77777777" w:rsidR="003D220B" w:rsidRDefault="003D220B" w:rsidP="003D220B">
      <w:pPr>
        <w:pStyle w:val="NormalWeb"/>
      </w:pPr>
      <w:r>
        <w:t>Prorated registration fees may be available for players joining after December 1, 2026, subject to approval by the Association.</w:t>
      </w:r>
    </w:p>
    <w:p w14:paraId="22DFAC52" w14:textId="77777777" w:rsidR="003D220B" w:rsidRDefault="003D220B" w:rsidP="003D220B">
      <w:pPr>
        <w:pStyle w:val="NormalWeb"/>
      </w:pPr>
      <w:r>
        <w:t>Discounts and Early Bird Registration</w:t>
      </w:r>
    </w:p>
    <w:p w14:paraId="79E287A6" w14:textId="77777777" w:rsidR="003D220B" w:rsidRDefault="003D220B" w:rsidP="003D220B">
      <w:pPr>
        <w:pStyle w:val="NormalWeb"/>
      </w:pPr>
      <w:r>
        <w:t>Early Bird pricing, gifts, and promotional offers are available only during the published registration period.</w:t>
      </w:r>
    </w:p>
    <w:p w14:paraId="027ADE8C" w14:textId="77777777" w:rsidR="003D220B" w:rsidRDefault="003D220B" w:rsidP="003D220B">
      <w:pPr>
        <w:pStyle w:val="NormalWeb"/>
      </w:pPr>
      <w:r>
        <w:t>To qualify for Early Bird pricing for the 2026–2027 season, registration and payment must be completed no later than July 15, 2026, at 11:59 PM Israel time.</w:t>
      </w:r>
    </w:p>
    <w:p w14:paraId="3EB8626C" w14:textId="77777777" w:rsidR="003D220B" w:rsidRDefault="003D220B" w:rsidP="003D220B">
      <w:pPr>
        <w:pStyle w:val="NormalWeb"/>
      </w:pPr>
      <w:r>
        <w:t>Family discounts are available as follows:</w:t>
      </w:r>
    </w:p>
    <w:p w14:paraId="42A4A09A" w14:textId="77777777" w:rsidR="003D220B" w:rsidRDefault="003D220B" w:rsidP="003D220B">
      <w:pPr>
        <w:pStyle w:val="NormalWeb"/>
      </w:pPr>
      <w:r>
        <w:t>• 10% discount for a second registered child</w:t>
      </w:r>
      <w:r>
        <w:br/>
        <w:t>• 15% discount for a third registered child</w:t>
      </w:r>
    </w:p>
    <w:p w14:paraId="40B21CD8" w14:textId="77777777" w:rsidR="003D220B" w:rsidRDefault="003D220B" w:rsidP="003D220B">
      <w:pPr>
        <w:pStyle w:val="NormalWeb"/>
      </w:pPr>
      <w:r>
        <w:lastRenderedPageBreak/>
        <w:t>Only one discount or promotion may be applied to a registration unless otherwise stated by the Association.</w:t>
      </w:r>
    </w:p>
    <w:p w14:paraId="0C096FB3" w14:textId="77777777" w:rsidR="003D220B" w:rsidRDefault="003D220B" w:rsidP="003D220B">
      <w:pPr>
        <w:pStyle w:val="NormalWeb"/>
      </w:pPr>
      <w:r>
        <w:t>Medical Authorization and Emergency Treatment</w:t>
      </w:r>
    </w:p>
    <w:p w14:paraId="610EE8B6" w14:textId="77777777" w:rsidR="003D220B" w:rsidRDefault="003D220B" w:rsidP="003D220B">
      <w:pPr>
        <w:pStyle w:val="NormalWeb"/>
      </w:pPr>
      <w:r>
        <w:t>The parent or legal guardian certifies that the participant is physically able to participate in baseball activities.</w:t>
      </w:r>
    </w:p>
    <w:p w14:paraId="14028149" w14:textId="77777777" w:rsidR="003D220B" w:rsidRDefault="003D220B" w:rsidP="003D220B">
      <w:pPr>
        <w:pStyle w:val="NormalWeb"/>
      </w:pPr>
      <w:r>
        <w:t>In the event of an emergency and if a parent or guardian cannot be reached, the Association, its coaches, volunteers, and representatives are authorized to obtain emergency medical treatment for the participant as deemed necessary.</w:t>
      </w:r>
    </w:p>
    <w:p w14:paraId="3F2687F7" w14:textId="77777777" w:rsidR="003D220B" w:rsidRDefault="003D220B" w:rsidP="003D220B">
      <w:pPr>
        <w:pStyle w:val="NormalWeb"/>
      </w:pPr>
      <w:r>
        <w:t>The parent or guardian accepts responsibility for any medical expenses incurred.</w:t>
      </w:r>
    </w:p>
    <w:p w14:paraId="443ADC48" w14:textId="77777777" w:rsidR="003D220B" w:rsidRDefault="003D220B" w:rsidP="003D220B">
      <w:pPr>
        <w:pStyle w:val="NormalWeb"/>
      </w:pPr>
      <w:r>
        <w:t>Assumption of Risk and Liability Waiver</w:t>
      </w:r>
    </w:p>
    <w:p w14:paraId="21218FEC" w14:textId="77777777" w:rsidR="003D220B" w:rsidRDefault="003D220B" w:rsidP="003D220B">
      <w:pPr>
        <w:pStyle w:val="NormalWeb"/>
      </w:pPr>
      <w:r>
        <w:t>Participation in baseball and related activities involves inherent risks, including but not limited to being struck by baseballs, bats, equipment, collisions with players or objects, transportation-related incidents, slips, falls, and other injuries.</w:t>
      </w:r>
    </w:p>
    <w:p w14:paraId="1F9B1B71" w14:textId="77777777" w:rsidR="003D220B" w:rsidRDefault="003D220B" w:rsidP="003D220B">
      <w:pPr>
        <w:pStyle w:val="NormalWeb"/>
      </w:pPr>
      <w:r>
        <w:t>By registering, the parent or legal guardian acknowledges these risks and voluntarily permits the participant to engage in Association activities.</w:t>
      </w:r>
    </w:p>
    <w:p w14:paraId="1C787533" w14:textId="77777777" w:rsidR="003D220B" w:rsidRDefault="003D220B" w:rsidP="003D220B">
      <w:pPr>
        <w:pStyle w:val="NormalWeb"/>
      </w:pPr>
      <w:r>
        <w:t>To the fullest extent permitted by law, the Bet Shemesh Baseball Association, its officers, directors, coaches, volunteers, sponsors, and affiliates shall not be liable for injuries, losses, damages, or expenses arising from participation in Association activities, except where liability cannot legally be waived.</w:t>
      </w:r>
    </w:p>
    <w:p w14:paraId="5434F360" w14:textId="77777777" w:rsidR="003D220B" w:rsidRDefault="003D220B" w:rsidP="003D220B">
      <w:pPr>
        <w:pStyle w:val="NormalWeb"/>
      </w:pPr>
      <w:r>
        <w:t>Transportation</w:t>
      </w:r>
    </w:p>
    <w:p w14:paraId="0E699F84" w14:textId="77777777" w:rsidR="003D220B" w:rsidRDefault="003D220B" w:rsidP="003D220B">
      <w:pPr>
        <w:pStyle w:val="NormalWeb"/>
      </w:pPr>
      <w:r>
        <w:t>Certain divisions may include organized transportation. Participation in transportation services is voluntary and subject to available space, scheduling, and operational requirements.</w:t>
      </w:r>
    </w:p>
    <w:p w14:paraId="0519452D" w14:textId="77777777" w:rsidR="003D220B" w:rsidRDefault="003D220B" w:rsidP="003D220B">
      <w:pPr>
        <w:pStyle w:val="NormalWeb"/>
      </w:pPr>
      <w:r>
        <w:t xml:space="preserve">Parents acknowledge that transportation arrangements may be modified, delayed, or </w:t>
      </w:r>
      <w:proofErr w:type="spellStart"/>
      <w:r>
        <w:t>canceled</w:t>
      </w:r>
      <w:proofErr w:type="spellEnd"/>
      <w:r>
        <w:t xml:space="preserve"> due to circumstances beyond the Association's control.</w:t>
      </w:r>
    </w:p>
    <w:p w14:paraId="357F87FF" w14:textId="77777777" w:rsidR="003D220B" w:rsidRDefault="003D220B" w:rsidP="003D220B">
      <w:pPr>
        <w:pStyle w:val="NormalWeb"/>
      </w:pPr>
      <w:r>
        <w:t>Code of Conduct</w:t>
      </w:r>
    </w:p>
    <w:p w14:paraId="78910166" w14:textId="77777777" w:rsidR="003D220B" w:rsidRDefault="003D220B" w:rsidP="003D220B">
      <w:pPr>
        <w:pStyle w:val="NormalWeb"/>
      </w:pPr>
      <w:r>
        <w:t xml:space="preserve">All players are expected to </w:t>
      </w:r>
      <w:proofErr w:type="gramStart"/>
      <w:r>
        <w:t>conduct themselves in a respectful and sportsmanlike manner at all times</w:t>
      </w:r>
      <w:proofErr w:type="gramEnd"/>
      <w:r>
        <w:t>.</w:t>
      </w:r>
    </w:p>
    <w:p w14:paraId="6DEF95FF" w14:textId="77777777" w:rsidR="003D220B" w:rsidRDefault="003D220B" w:rsidP="003D220B">
      <w:pPr>
        <w:pStyle w:val="NormalWeb"/>
      </w:pPr>
      <w:r>
        <w:t>Players shall demonstrate respect toward coaches, volunteers, teammates, opponents, officials, facilities, and equipment.</w:t>
      </w:r>
    </w:p>
    <w:p w14:paraId="1B5A3FDD" w14:textId="77777777" w:rsidR="003D220B" w:rsidRDefault="003D220B" w:rsidP="003D220B">
      <w:pPr>
        <w:pStyle w:val="NormalWeb"/>
      </w:pPr>
      <w:r>
        <w:lastRenderedPageBreak/>
        <w:t xml:space="preserve">Bullying, harassment, fighting, dangerous </w:t>
      </w:r>
      <w:proofErr w:type="spellStart"/>
      <w:r>
        <w:t>behavior</w:t>
      </w:r>
      <w:proofErr w:type="spellEnd"/>
      <w:r>
        <w:t>, vandalism, abusive language, or repeated misconduct may result in disciplinary action, suspension, or removal from the program without refund.</w:t>
      </w:r>
    </w:p>
    <w:p w14:paraId="7050CE3C" w14:textId="77777777" w:rsidR="003D220B" w:rsidRDefault="003D220B" w:rsidP="003D220B">
      <w:pPr>
        <w:pStyle w:val="NormalWeb"/>
      </w:pPr>
      <w:r>
        <w:t>Parents and guardians are also expected to behave respectfully toward coaches, volunteers, officials, players, and other families.</w:t>
      </w:r>
    </w:p>
    <w:p w14:paraId="6704C28A" w14:textId="77777777" w:rsidR="003D220B" w:rsidRDefault="003D220B" w:rsidP="003D220B">
      <w:pPr>
        <w:pStyle w:val="NormalWeb"/>
      </w:pPr>
      <w:r>
        <w:t>Photo and Media Release</w:t>
      </w:r>
    </w:p>
    <w:p w14:paraId="3CA813F5" w14:textId="77777777" w:rsidR="003D220B" w:rsidRDefault="003D220B" w:rsidP="003D220B">
      <w:pPr>
        <w:pStyle w:val="NormalWeb"/>
      </w:pPr>
      <w:r>
        <w:t>By registering, parents and guardians grant permission for photographs, video recordings, and other media containing the participant's image or likeness to be used by the Bet Shemesh Baseball Association for promotional, educational, community, fundraising, and social media purposes without compensation.</w:t>
      </w:r>
    </w:p>
    <w:p w14:paraId="17126018" w14:textId="77777777" w:rsidR="003D220B" w:rsidRDefault="003D220B" w:rsidP="003D220B">
      <w:pPr>
        <w:pStyle w:val="NormalWeb"/>
      </w:pPr>
      <w:r>
        <w:t>Parents who do not wish for their child to appear in photographs or videos must notify the Association in writing at the time of registration.</w:t>
      </w:r>
    </w:p>
    <w:p w14:paraId="36FD3423" w14:textId="77777777" w:rsidR="003D220B" w:rsidRDefault="003D220B" w:rsidP="003D220B">
      <w:pPr>
        <w:pStyle w:val="NormalWeb"/>
      </w:pPr>
      <w:r>
        <w:t>Acknowledgment</w:t>
      </w:r>
    </w:p>
    <w:p w14:paraId="2AC5FE21" w14:textId="77777777" w:rsidR="003D220B" w:rsidRDefault="003D220B" w:rsidP="003D220B">
      <w:pPr>
        <w:pStyle w:val="NormalWeb"/>
      </w:pPr>
      <w:r>
        <w:t>By completing registration, the participant and parent/legal guardian acknowledge that they have read, understood, and agreed to these terms, policies, waivers, and conditions of participation.</w:t>
      </w:r>
    </w:p>
    <w:p w14:paraId="2760ECC4" w14:textId="77777777" w:rsidR="007E7626" w:rsidRPr="003D220B" w:rsidRDefault="007E7626">
      <w:pPr>
        <w:rPr>
          <w:lang w:val="en-IL"/>
        </w:rPr>
      </w:pPr>
    </w:p>
    <w:sectPr w:rsidR="007E7626" w:rsidRPr="003D220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20B"/>
    <w:rsid w:val="003D220B"/>
    <w:rsid w:val="005D5BC6"/>
    <w:rsid w:val="007E7626"/>
    <w:rsid w:val="0097042D"/>
    <w:rsid w:val="00F96C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67F8C"/>
  <w15:chartTrackingRefBased/>
  <w15:docId w15:val="{C8915C18-7E30-433F-BEC5-ED250558E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2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2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2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2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2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2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2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2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2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2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2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2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2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2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2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2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2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20B"/>
    <w:rPr>
      <w:rFonts w:eastAsiaTheme="majorEastAsia" w:cstheme="majorBidi"/>
      <w:color w:val="272727" w:themeColor="text1" w:themeTint="D8"/>
    </w:rPr>
  </w:style>
  <w:style w:type="paragraph" w:styleId="Title">
    <w:name w:val="Title"/>
    <w:basedOn w:val="Normal"/>
    <w:next w:val="Normal"/>
    <w:link w:val="TitleChar"/>
    <w:uiPriority w:val="10"/>
    <w:qFormat/>
    <w:rsid w:val="003D22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2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2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2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20B"/>
    <w:pPr>
      <w:spacing w:before="160"/>
      <w:jc w:val="center"/>
    </w:pPr>
    <w:rPr>
      <w:i/>
      <w:iCs/>
      <w:color w:val="404040" w:themeColor="text1" w:themeTint="BF"/>
    </w:rPr>
  </w:style>
  <w:style w:type="character" w:customStyle="1" w:styleId="QuoteChar">
    <w:name w:val="Quote Char"/>
    <w:basedOn w:val="DefaultParagraphFont"/>
    <w:link w:val="Quote"/>
    <w:uiPriority w:val="29"/>
    <w:rsid w:val="003D220B"/>
    <w:rPr>
      <w:i/>
      <w:iCs/>
      <w:color w:val="404040" w:themeColor="text1" w:themeTint="BF"/>
    </w:rPr>
  </w:style>
  <w:style w:type="paragraph" w:styleId="ListParagraph">
    <w:name w:val="List Paragraph"/>
    <w:basedOn w:val="Normal"/>
    <w:uiPriority w:val="34"/>
    <w:qFormat/>
    <w:rsid w:val="003D220B"/>
    <w:pPr>
      <w:ind w:left="720"/>
      <w:contextualSpacing/>
    </w:pPr>
  </w:style>
  <w:style w:type="character" w:styleId="IntenseEmphasis">
    <w:name w:val="Intense Emphasis"/>
    <w:basedOn w:val="DefaultParagraphFont"/>
    <w:uiPriority w:val="21"/>
    <w:qFormat/>
    <w:rsid w:val="003D220B"/>
    <w:rPr>
      <w:i/>
      <w:iCs/>
      <w:color w:val="2F5496" w:themeColor="accent1" w:themeShade="BF"/>
    </w:rPr>
  </w:style>
  <w:style w:type="paragraph" w:styleId="IntenseQuote">
    <w:name w:val="Intense Quote"/>
    <w:basedOn w:val="Normal"/>
    <w:next w:val="Normal"/>
    <w:link w:val="IntenseQuoteChar"/>
    <w:uiPriority w:val="30"/>
    <w:qFormat/>
    <w:rsid w:val="003D22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20B"/>
    <w:rPr>
      <w:i/>
      <w:iCs/>
      <w:color w:val="2F5496" w:themeColor="accent1" w:themeShade="BF"/>
    </w:rPr>
  </w:style>
  <w:style w:type="character" w:styleId="IntenseReference">
    <w:name w:val="Intense Reference"/>
    <w:basedOn w:val="DefaultParagraphFont"/>
    <w:uiPriority w:val="32"/>
    <w:qFormat/>
    <w:rsid w:val="003D220B"/>
    <w:rPr>
      <w:b/>
      <w:bCs/>
      <w:smallCaps/>
      <w:color w:val="2F5496" w:themeColor="accent1" w:themeShade="BF"/>
      <w:spacing w:val="5"/>
    </w:rPr>
  </w:style>
  <w:style w:type="paragraph" w:styleId="NormalWeb">
    <w:name w:val="Normal (Web)"/>
    <w:basedOn w:val="Normal"/>
    <w:uiPriority w:val="99"/>
    <w:semiHidden/>
    <w:unhideWhenUsed/>
    <w:rsid w:val="003D220B"/>
    <w:pPr>
      <w:spacing w:before="100" w:beforeAutospacing="1" w:after="100" w:afterAutospacing="1" w:line="240" w:lineRule="auto"/>
    </w:pPr>
    <w:rPr>
      <w:rFonts w:ascii="Times New Roman" w:eastAsia="Times New Roman" w:hAnsi="Times New Roman" w:cs="Times New Roman"/>
      <w:kern w:val="0"/>
      <w:sz w:val="24"/>
      <w:szCs w:val="24"/>
      <w:lang w:val="en-IL" w:eastAsia="e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4184</Characters>
  <Application>Microsoft Office Word</Application>
  <DocSecurity>0</DocSecurity>
  <Lines>34</Lines>
  <Paragraphs>9</Paragraphs>
  <ScaleCrop>false</ScaleCrop>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Elisheva rutenberg</dc:creator>
  <cp:keywords/>
  <dc:description/>
  <cp:lastModifiedBy>Elisheva rutenberg</cp:lastModifiedBy>
  <cp:revision>1</cp:revision>
  <dcterms:created xsi:type="dcterms:W3CDTF">2026-06-14T09:21:00Z</dcterms:created>
  <dcterms:modified xsi:type="dcterms:W3CDTF">2026-06-14T09:21:00Z</dcterms:modified>
</cp:coreProperties>
</file>